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4"/>
          <w:szCs w:val="44"/>
          <w:rtl w:val="0"/>
        </w:rPr>
        <w:t xml:space="preserve">Tropical Fruit Smoothie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1 ½ cup frozen mixed fruit (pineapple, mango, peaches, strawberries, etc.)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1 medium banana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1 ½ cups orange juice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¾ cup spinach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½ cup carrots (optional)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Put each ingredient in blender as you go.  Using a cutting board, slice banana into bite size pieces with table knife, use a liquid measuring cup to measure orange juice, use a dry measuring cup to measure fruit and then spinach.  Blend until smooth and all ingredients are blended well.  Divide into cups equally.  Enjoy!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